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0695AE" w14:textId="77777777" w:rsidR="001F7DD4" w:rsidRDefault="001F7DD4" w:rsidP="001F7DD4">
      <w:pPr>
        <w:spacing w:after="0"/>
        <w:jc w:val="center"/>
        <w:rPr>
          <w:rFonts w:asciiTheme="majorHAnsi" w:hAnsiTheme="majorHAnsi" w:cstheme="majorHAnsi"/>
          <w:b/>
          <w:sz w:val="24"/>
          <w:szCs w:val="24"/>
        </w:rPr>
      </w:pPr>
      <w:r>
        <w:rPr>
          <w:rFonts w:asciiTheme="majorHAnsi" w:hAnsiTheme="majorHAnsi" w:cstheme="majorHAnsi"/>
          <w:b/>
          <w:sz w:val="24"/>
          <w:szCs w:val="24"/>
        </w:rPr>
        <w:t>The areas that regulations do and do not apply</w:t>
      </w:r>
    </w:p>
    <w:p w14:paraId="12A8F840" w14:textId="77777777" w:rsidR="001F7DD4" w:rsidRDefault="001F7DD4" w:rsidP="001F7DD4">
      <w:pPr>
        <w:pStyle w:val="ListParagraph"/>
        <w:spacing w:after="0"/>
        <w:jc w:val="center"/>
        <w:rPr>
          <w:rFonts w:asciiTheme="majorHAnsi" w:hAnsiTheme="majorHAnsi" w:cstheme="majorHAnsi"/>
          <w:sz w:val="24"/>
          <w:szCs w:val="24"/>
        </w:rPr>
      </w:pPr>
    </w:p>
    <w:p w14:paraId="77486006" w14:textId="77777777" w:rsidR="001F7DD4" w:rsidRDefault="001F7DD4" w:rsidP="001F7DD4">
      <w:pPr>
        <w:spacing w:after="0"/>
        <w:rPr>
          <w:rFonts w:asciiTheme="majorHAnsi" w:hAnsiTheme="majorHAnsi" w:cstheme="majorHAnsi"/>
          <w:sz w:val="24"/>
          <w:szCs w:val="24"/>
        </w:rPr>
      </w:pPr>
      <w:r>
        <w:rPr>
          <w:rFonts w:asciiTheme="majorHAnsi" w:hAnsiTheme="majorHAnsi" w:cstheme="majorHAnsi"/>
          <w:sz w:val="24"/>
          <w:szCs w:val="24"/>
        </w:rPr>
        <w:t xml:space="preserve">The specific areas this guidance </w:t>
      </w:r>
      <w:r>
        <w:rPr>
          <w:rFonts w:asciiTheme="majorHAnsi" w:hAnsiTheme="majorHAnsi" w:cstheme="majorHAnsi"/>
          <w:b/>
          <w:sz w:val="24"/>
          <w:szCs w:val="24"/>
        </w:rPr>
        <w:t>does</w:t>
      </w:r>
      <w:r>
        <w:rPr>
          <w:rFonts w:asciiTheme="majorHAnsi" w:hAnsiTheme="majorHAnsi" w:cstheme="majorHAnsi"/>
          <w:sz w:val="24"/>
          <w:szCs w:val="24"/>
        </w:rPr>
        <w:t xml:space="preserve"> apply to are: </w:t>
      </w:r>
    </w:p>
    <w:p w14:paraId="2E98CFE6" w14:textId="77777777" w:rsidR="001F7DD4" w:rsidRDefault="001F7DD4" w:rsidP="001F7DD4">
      <w:pPr>
        <w:spacing w:after="0"/>
        <w:rPr>
          <w:rFonts w:asciiTheme="majorHAnsi" w:hAnsiTheme="majorHAnsi" w:cstheme="majorHAnsi"/>
          <w:sz w:val="24"/>
          <w:szCs w:val="24"/>
        </w:rPr>
      </w:pPr>
    </w:p>
    <w:p w14:paraId="376C7F00" w14:textId="77777777" w:rsidR="001F7DD4" w:rsidRDefault="001F7DD4" w:rsidP="001F7DD4">
      <w:pPr>
        <w:pStyle w:val="ListParagraph"/>
        <w:numPr>
          <w:ilvl w:val="0"/>
          <w:numId w:val="10"/>
        </w:numPr>
        <w:shd w:val="clear" w:color="auto" w:fill="FFFFFF"/>
        <w:spacing w:after="0" w:line="240" w:lineRule="auto"/>
        <w:rPr>
          <w:rFonts w:asciiTheme="majorHAnsi" w:eastAsia="Times New Roman" w:hAnsiTheme="majorHAnsi" w:cstheme="majorHAnsi"/>
          <w:color w:val="333333"/>
          <w:sz w:val="24"/>
          <w:szCs w:val="24"/>
          <w:lang w:eastAsia="en-GB"/>
        </w:rPr>
      </w:pPr>
      <w:r>
        <w:rPr>
          <w:rFonts w:asciiTheme="majorHAnsi" w:eastAsia="Times New Roman" w:hAnsiTheme="majorHAnsi" w:cstheme="majorHAnsi"/>
          <w:color w:val="333333"/>
          <w:sz w:val="24"/>
          <w:szCs w:val="24"/>
          <w:lang w:eastAsia="en-GB"/>
        </w:rPr>
        <w:t>breakfast clubs</w:t>
      </w:r>
    </w:p>
    <w:p w14:paraId="5850F1AC" w14:textId="77777777" w:rsidR="001F7DD4" w:rsidRDefault="001F7DD4" w:rsidP="001F7DD4">
      <w:pPr>
        <w:pStyle w:val="ListParagraph"/>
        <w:numPr>
          <w:ilvl w:val="0"/>
          <w:numId w:val="10"/>
        </w:numPr>
        <w:shd w:val="clear" w:color="auto" w:fill="FFFFFF"/>
        <w:spacing w:after="0" w:line="240" w:lineRule="auto"/>
        <w:rPr>
          <w:rFonts w:asciiTheme="majorHAnsi" w:eastAsia="Times New Roman" w:hAnsiTheme="majorHAnsi" w:cstheme="majorHAnsi"/>
          <w:color w:val="333333"/>
          <w:sz w:val="24"/>
          <w:szCs w:val="24"/>
          <w:lang w:eastAsia="en-GB"/>
        </w:rPr>
      </w:pPr>
      <w:r>
        <w:rPr>
          <w:rFonts w:asciiTheme="majorHAnsi" w:eastAsia="Times New Roman" w:hAnsiTheme="majorHAnsi" w:cstheme="majorHAnsi"/>
          <w:color w:val="333333"/>
          <w:sz w:val="24"/>
          <w:szCs w:val="24"/>
          <w:lang w:eastAsia="en-GB"/>
        </w:rPr>
        <w:t>tuckshops</w:t>
      </w:r>
    </w:p>
    <w:p w14:paraId="63147596" w14:textId="77777777" w:rsidR="001F7DD4" w:rsidRDefault="001F7DD4" w:rsidP="001F7DD4">
      <w:pPr>
        <w:pStyle w:val="ListParagraph"/>
        <w:numPr>
          <w:ilvl w:val="0"/>
          <w:numId w:val="10"/>
        </w:numPr>
        <w:shd w:val="clear" w:color="auto" w:fill="FFFFFF"/>
        <w:spacing w:after="0" w:line="240" w:lineRule="auto"/>
        <w:rPr>
          <w:rFonts w:asciiTheme="majorHAnsi" w:eastAsia="Times New Roman" w:hAnsiTheme="majorHAnsi" w:cstheme="majorHAnsi"/>
          <w:color w:val="333333"/>
          <w:sz w:val="24"/>
          <w:szCs w:val="24"/>
          <w:lang w:eastAsia="en-GB"/>
        </w:rPr>
      </w:pPr>
      <w:r>
        <w:rPr>
          <w:rFonts w:asciiTheme="majorHAnsi" w:eastAsia="Times New Roman" w:hAnsiTheme="majorHAnsi" w:cstheme="majorHAnsi"/>
          <w:color w:val="333333"/>
          <w:sz w:val="24"/>
          <w:szCs w:val="24"/>
          <w:lang w:eastAsia="en-GB"/>
        </w:rPr>
        <w:t>community cafés serving children and young people during the school day</w:t>
      </w:r>
    </w:p>
    <w:p w14:paraId="22EFE13F" w14:textId="77777777" w:rsidR="001F7DD4" w:rsidRDefault="001F7DD4" w:rsidP="001F7DD4">
      <w:pPr>
        <w:pStyle w:val="ListParagraph"/>
        <w:numPr>
          <w:ilvl w:val="0"/>
          <w:numId w:val="10"/>
        </w:numPr>
        <w:shd w:val="clear" w:color="auto" w:fill="FFFFFF"/>
        <w:spacing w:after="0" w:line="240" w:lineRule="auto"/>
        <w:rPr>
          <w:rFonts w:asciiTheme="majorHAnsi" w:eastAsia="Times New Roman" w:hAnsiTheme="majorHAnsi" w:cstheme="majorHAnsi"/>
          <w:color w:val="333333"/>
          <w:sz w:val="24"/>
          <w:szCs w:val="24"/>
          <w:lang w:eastAsia="en-GB"/>
        </w:rPr>
      </w:pPr>
      <w:r>
        <w:rPr>
          <w:rFonts w:asciiTheme="majorHAnsi" w:eastAsia="Times New Roman" w:hAnsiTheme="majorHAnsi" w:cstheme="majorHAnsi"/>
          <w:color w:val="333333"/>
          <w:sz w:val="24"/>
          <w:szCs w:val="24"/>
          <w:lang w:eastAsia="en-GB"/>
        </w:rPr>
        <w:t xml:space="preserve">before/after school clubs </w:t>
      </w:r>
    </w:p>
    <w:p w14:paraId="67A0FAFC" w14:textId="77777777" w:rsidR="001F7DD4" w:rsidRDefault="001F7DD4" w:rsidP="001F7DD4">
      <w:pPr>
        <w:pStyle w:val="ListParagraph"/>
        <w:numPr>
          <w:ilvl w:val="0"/>
          <w:numId w:val="10"/>
        </w:numPr>
        <w:shd w:val="clear" w:color="auto" w:fill="FFFFFF"/>
        <w:spacing w:after="0" w:line="240" w:lineRule="auto"/>
        <w:rPr>
          <w:rFonts w:asciiTheme="majorHAnsi" w:eastAsia="Times New Roman" w:hAnsiTheme="majorHAnsi" w:cstheme="majorHAnsi"/>
          <w:color w:val="333333"/>
          <w:sz w:val="24"/>
          <w:szCs w:val="24"/>
          <w:lang w:eastAsia="en-GB"/>
        </w:rPr>
      </w:pPr>
      <w:r>
        <w:rPr>
          <w:rFonts w:asciiTheme="majorHAnsi" w:eastAsia="Times New Roman" w:hAnsiTheme="majorHAnsi" w:cstheme="majorHAnsi"/>
          <w:color w:val="333333"/>
          <w:sz w:val="24"/>
          <w:szCs w:val="24"/>
          <w:lang w:eastAsia="en-GB"/>
        </w:rPr>
        <w:t xml:space="preserve">on a day to day basis in the classroom </w:t>
      </w:r>
    </w:p>
    <w:p w14:paraId="25C9923B" w14:textId="77777777" w:rsidR="001F7DD4" w:rsidRDefault="001F7DD4" w:rsidP="001F7DD4">
      <w:pPr>
        <w:pStyle w:val="ListParagraph"/>
        <w:numPr>
          <w:ilvl w:val="0"/>
          <w:numId w:val="10"/>
        </w:numPr>
        <w:shd w:val="clear" w:color="auto" w:fill="FFFFFF"/>
        <w:spacing w:after="0" w:line="240" w:lineRule="auto"/>
        <w:rPr>
          <w:rFonts w:asciiTheme="majorHAnsi" w:eastAsia="Times New Roman" w:hAnsiTheme="majorHAnsi" w:cstheme="majorHAnsi"/>
          <w:color w:val="333333"/>
          <w:sz w:val="24"/>
          <w:szCs w:val="24"/>
          <w:lang w:eastAsia="en-GB"/>
        </w:rPr>
      </w:pPr>
      <w:r>
        <w:rPr>
          <w:rFonts w:asciiTheme="majorHAnsi" w:eastAsia="Times New Roman" w:hAnsiTheme="majorHAnsi" w:cstheme="majorHAnsi"/>
          <w:color w:val="333333"/>
          <w:sz w:val="24"/>
          <w:szCs w:val="24"/>
          <w:lang w:eastAsia="en-GB"/>
        </w:rPr>
        <w:t xml:space="preserve">Any small group interventions where the focus is not on teaching food preparation and cookery skills </w:t>
      </w:r>
    </w:p>
    <w:p w14:paraId="40FB9E80" w14:textId="77777777" w:rsidR="001F7DD4" w:rsidRDefault="001F7DD4" w:rsidP="001F7DD4">
      <w:pPr>
        <w:shd w:val="clear" w:color="auto" w:fill="FFFFFF"/>
        <w:spacing w:after="0" w:line="240" w:lineRule="auto"/>
        <w:rPr>
          <w:rFonts w:asciiTheme="majorHAnsi" w:eastAsia="Times New Roman" w:hAnsiTheme="majorHAnsi" w:cstheme="majorHAnsi"/>
          <w:color w:val="333333"/>
          <w:sz w:val="24"/>
          <w:szCs w:val="24"/>
          <w:lang w:eastAsia="en-GB"/>
        </w:rPr>
      </w:pPr>
    </w:p>
    <w:p w14:paraId="0FFC6FC4" w14:textId="77777777" w:rsidR="001F7DD4" w:rsidRDefault="001F7DD4" w:rsidP="001F7DD4">
      <w:pPr>
        <w:shd w:val="clear" w:color="auto" w:fill="FFFFFF"/>
        <w:spacing w:after="0" w:line="240" w:lineRule="auto"/>
        <w:rPr>
          <w:rFonts w:asciiTheme="majorHAnsi" w:eastAsia="Times New Roman" w:hAnsiTheme="majorHAnsi" w:cstheme="majorHAnsi"/>
          <w:color w:val="333333"/>
          <w:sz w:val="24"/>
          <w:szCs w:val="24"/>
          <w:lang w:eastAsia="en-GB"/>
        </w:rPr>
      </w:pPr>
      <w:r>
        <w:rPr>
          <w:rFonts w:asciiTheme="majorHAnsi" w:eastAsia="Times New Roman" w:hAnsiTheme="majorHAnsi" w:cstheme="majorHAnsi"/>
          <w:color w:val="333333"/>
          <w:sz w:val="24"/>
          <w:szCs w:val="24"/>
          <w:lang w:eastAsia="en-GB"/>
        </w:rPr>
        <w:t xml:space="preserve">There are some circumstances in which the Regulations </w:t>
      </w:r>
      <w:r>
        <w:rPr>
          <w:rFonts w:asciiTheme="majorHAnsi" w:eastAsia="Times New Roman" w:hAnsiTheme="majorHAnsi" w:cstheme="majorHAnsi"/>
          <w:b/>
          <w:color w:val="333333"/>
          <w:sz w:val="24"/>
          <w:szCs w:val="24"/>
          <w:lang w:eastAsia="en-GB"/>
        </w:rPr>
        <w:t>do not</w:t>
      </w:r>
      <w:r>
        <w:rPr>
          <w:rFonts w:asciiTheme="majorHAnsi" w:eastAsia="Times New Roman" w:hAnsiTheme="majorHAnsi" w:cstheme="majorHAnsi"/>
          <w:color w:val="333333"/>
          <w:sz w:val="24"/>
          <w:szCs w:val="24"/>
          <w:lang w:eastAsia="en-GB"/>
        </w:rPr>
        <w:t xml:space="preserve"> apply, however, when deciding to apply these exemptions, consideration should be given to the ethos of Gracemount Primary being a health promoting school. These circumstances are: </w:t>
      </w:r>
    </w:p>
    <w:p w14:paraId="62586ED1" w14:textId="77777777" w:rsidR="001F7DD4" w:rsidRDefault="001F7DD4" w:rsidP="001F7DD4">
      <w:pPr>
        <w:shd w:val="clear" w:color="auto" w:fill="FFFFFF"/>
        <w:spacing w:after="0" w:line="240" w:lineRule="auto"/>
        <w:rPr>
          <w:rFonts w:asciiTheme="majorHAnsi" w:eastAsia="Times New Roman" w:hAnsiTheme="majorHAnsi" w:cstheme="majorHAnsi"/>
          <w:color w:val="333333"/>
          <w:sz w:val="24"/>
          <w:szCs w:val="24"/>
          <w:lang w:eastAsia="en-GB"/>
        </w:rPr>
      </w:pPr>
    </w:p>
    <w:p w14:paraId="75A0461A" w14:textId="77777777" w:rsidR="001F7DD4" w:rsidRDefault="001F7DD4" w:rsidP="001F7DD4">
      <w:pPr>
        <w:shd w:val="clear" w:color="auto" w:fill="FFFFFF"/>
        <w:spacing w:after="0" w:line="240" w:lineRule="auto"/>
        <w:rPr>
          <w:rFonts w:asciiTheme="majorHAnsi" w:eastAsia="Times New Roman" w:hAnsiTheme="majorHAnsi" w:cstheme="majorHAnsi"/>
          <w:color w:val="333333"/>
          <w:sz w:val="24"/>
          <w:szCs w:val="24"/>
          <w:lang w:eastAsia="en-GB"/>
        </w:rPr>
      </w:pPr>
    </w:p>
    <w:p w14:paraId="20AE4F27" w14:textId="77777777" w:rsidR="001F7DD4" w:rsidRDefault="001F7DD4" w:rsidP="001F7DD4">
      <w:pPr>
        <w:numPr>
          <w:ilvl w:val="0"/>
          <w:numId w:val="11"/>
        </w:numPr>
        <w:shd w:val="clear" w:color="auto" w:fill="FFFFFF"/>
        <w:spacing w:after="0" w:line="240" w:lineRule="auto"/>
        <w:rPr>
          <w:rFonts w:asciiTheme="majorHAnsi" w:eastAsia="Times New Roman" w:hAnsiTheme="majorHAnsi" w:cstheme="majorHAnsi"/>
          <w:color w:val="333333"/>
          <w:sz w:val="24"/>
          <w:szCs w:val="24"/>
          <w:lang w:eastAsia="en-GB"/>
        </w:rPr>
      </w:pPr>
      <w:r>
        <w:rPr>
          <w:rFonts w:asciiTheme="majorHAnsi" w:eastAsia="Times New Roman" w:hAnsiTheme="majorHAnsi" w:cstheme="majorHAnsi"/>
          <w:color w:val="333333"/>
          <w:sz w:val="24"/>
          <w:szCs w:val="24"/>
          <w:lang w:eastAsia="en-GB"/>
        </w:rPr>
        <w:t>Food or drink brought on to the premises by parents/carers e.g. packed lunch.</w:t>
      </w:r>
    </w:p>
    <w:p w14:paraId="5A1F60CF" w14:textId="77777777" w:rsidR="001F7DD4" w:rsidRDefault="001F7DD4" w:rsidP="001F7DD4">
      <w:pPr>
        <w:numPr>
          <w:ilvl w:val="0"/>
          <w:numId w:val="11"/>
        </w:numPr>
        <w:shd w:val="clear" w:color="auto" w:fill="FFFFFF"/>
        <w:spacing w:after="0" w:line="240" w:lineRule="auto"/>
        <w:rPr>
          <w:rFonts w:asciiTheme="majorHAnsi" w:eastAsia="Times New Roman" w:hAnsiTheme="majorHAnsi" w:cstheme="majorHAnsi"/>
          <w:color w:val="333333"/>
          <w:sz w:val="24"/>
          <w:szCs w:val="24"/>
          <w:lang w:eastAsia="en-GB"/>
        </w:rPr>
      </w:pPr>
      <w:r>
        <w:rPr>
          <w:rFonts w:asciiTheme="majorHAnsi" w:eastAsia="Times New Roman" w:hAnsiTheme="majorHAnsi" w:cstheme="majorHAnsi"/>
          <w:color w:val="333333"/>
          <w:sz w:val="24"/>
          <w:szCs w:val="24"/>
          <w:lang w:eastAsia="en-GB"/>
        </w:rPr>
        <w:t>Food and drink provided for people who are not pupils e.g. staff</w:t>
      </w:r>
    </w:p>
    <w:p w14:paraId="00D1D6A5" w14:textId="77777777" w:rsidR="001F7DD4" w:rsidRDefault="001F7DD4" w:rsidP="001F7DD4">
      <w:pPr>
        <w:numPr>
          <w:ilvl w:val="0"/>
          <w:numId w:val="11"/>
        </w:numPr>
        <w:shd w:val="clear" w:color="auto" w:fill="FFFFFF"/>
        <w:spacing w:after="0" w:line="240" w:lineRule="auto"/>
        <w:rPr>
          <w:rFonts w:asciiTheme="majorHAnsi" w:eastAsia="Times New Roman" w:hAnsiTheme="majorHAnsi" w:cstheme="majorHAnsi"/>
          <w:color w:val="333333"/>
          <w:sz w:val="24"/>
          <w:szCs w:val="24"/>
          <w:lang w:eastAsia="en-GB"/>
        </w:rPr>
      </w:pPr>
      <w:r>
        <w:rPr>
          <w:rFonts w:asciiTheme="majorHAnsi" w:eastAsia="Times New Roman" w:hAnsiTheme="majorHAnsi" w:cstheme="majorHAnsi"/>
          <w:color w:val="333333"/>
          <w:sz w:val="24"/>
          <w:szCs w:val="24"/>
          <w:lang w:eastAsia="en-GB"/>
        </w:rPr>
        <w:t>Food used in teaching food preparation and cookery skills so long as the food prepared is not part of a school meal</w:t>
      </w:r>
    </w:p>
    <w:p w14:paraId="0D242B92" w14:textId="77777777" w:rsidR="001F7DD4" w:rsidRDefault="001F7DD4" w:rsidP="001F7DD4">
      <w:pPr>
        <w:numPr>
          <w:ilvl w:val="0"/>
          <w:numId w:val="11"/>
        </w:numPr>
        <w:shd w:val="clear" w:color="auto" w:fill="FFFFFF"/>
        <w:spacing w:after="0" w:line="240" w:lineRule="auto"/>
        <w:rPr>
          <w:rFonts w:asciiTheme="majorHAnsi" w:eastAsia="Times New Roman" w:hAnsiTheme="majorHAnsi" w:cstheme="majorHAnsi"/>
          <w:color w:val="333333"/>
          <w:sz w:val="24"/>
          <w:szCs w:val="24"/>
          <w:lang w:eastAsia="en-GB"/>
        </w:rPr>
      </w:pPr>
      <w:r>
        <w:rPr>
          <w:rFonts w:asciiTheme="majorHAnsi" w:eastAsia="Times New Roman" w:hAnsiTheme="majorHAnsi" w:cstheme="majorHAnsi"/>
          <w:color w:val="333333"/>
          <w:sz w:val="24"/>
          <w:szCs w:val="24"/>
          <w:lang w:eastAsia="en-GB"/>
        </w:rPr>
        <w:t>Food or drink provided as part of a medically recommended diet for any pupil</w:t>
      </w:r>
    </w:p>
    <w:p w14:paraId="3FA83949" w14:textId="3A293424" w:rsidR="001F7DD4" w:rsidRDefault="001F7DD4" w:rsidP="001F7DD4">
      <w:pPr>
        <w:numPr>
          <w:ilvl w:val="0"/>
          <w:numId w:val="11"/>
        </w:numPr>
        <w:shd w:val="clear" w:color="auto" w:fill="FFFFFF"/>
        <w:spacing w:after="0" w:line="240" w:lineRule="auto"/>
        <w:rPr>
          <w:rFonts w:asciiTheme="majorHAnsi" w:eastAsia="Times New Roman" w:hAnsiTheme="majorHAnsi" w:cstheme="majorHAnsi"/>
          <w:color w:val="333333"/>
          <w:sz w:val="24"/>
          <w:szCs w:val="24"/>
          <w:lang w:eastAsia="en-GB"/>
        </w:rPr>
      </w:pPr>
      <w:r>
        <w:rPr>
          <w:rFonts w:asciiTheme="majorHAnsi" w:eastAsia="Times New Roman" w:hAnsiTheme="majorHAnsi" w:cstheme="majorHAnsi"/>
          <w:color w:val="333333"/>
          <w:sz w:val="24"/>
          <w:szCs w:val="24"/>
          <w:lang w:eastAsia="en-GB"/>
        </w:rPr>
        <w:t>Food or drink as part of a social, cultural, or recreational activity e.g. school disco, sports day</w:t>
      </w:r>
      <w:r w:rsidR="00E759B8">
        <w:rPr>
          <w:rFonts w:asciiTheme="majorHAnsi" w:eastAsia="Times New Roman" w:hAnsiTheme="majorHAnsi" w:cstheme="majorHAnsi"/>
          <w:color w:val="333333"/>
          <w:sz w:val="24"/>
          <w:szCs w:val="24"/>
          <w:lang w:eastAsia="en-GB"/>
        </w:rPr>
        <w:t>, PTA events and bake sales</w:t>
      </w:r>
    </w:p>
    <w:p w14:paraId="33AA822B" w14:textId="71BA0484" w:rsidR="001F7DD4" w:rsidRPr="001F7DD4" w:rsidRDefault="001F7DD4" w:rsidP="001F7DD4">
      <w:pPr>
        <w:numPr>
          <w:ilvl w:val="0"/>
          <w:numId w:val="11"/>
        </w:numPr>
        <w:shd w:val="clear" w:color="auto" w:fill="FFFFFF"/>
        <w:spacing w:after="0" w:line="240" w:lineRule="auto"/>
        <w:rPr>
          <w:rFonts w:asciiTheme="majorHAnsi" w:eastAsia="Times New Roman" w:hAnsiTheme="majorHAnsi" w:cstheme="majorHAnsi"/>
          <w:color w:val="333333"/>
          <w:sz w:val="24"/>
          <w:szCs w:val="24"/>
          <w:lang w:eastAsia="en-GB"/>
        </w:rPr>
      </w:pPr>
      <w:r w:rsidRPr="001F7DD4">
        <w:rPr>
          <w:rFonts w:asciiTheme="majorHAnsi" w:eastAsia="Times New Roman" w:hAnsiTheme="majorHAnsi" w:cstheme="majorHAnsi"/>
          <w:color w:val="333333"/>
          <w:sz w:val="24"/>
          <w:szCs w:val="24"/>
          <w:lang w:eastAsia="en-GB"/>
        </w:rPr>
        <w:t>Food and drink brought into school by parents/pupils to celebrate birthdays</w:t>
      </w:r>
      <w:r w:rsidR="00E759B8">
        <w:rPr>
          <w:rFonts w:asciiTheme="majorHAnsi" w:eastAsia="Times New Roman" w:hAnsiTheme="majorHAnsi" w:cstheme="majorHAnsi"/>
          <w:color w:val="333333"/>
          <w:sz w:val="24"/>
          <w:szCs w:val="24"/>
          <w:lang w:eastAsia="en-GB"/>
        </w:rPr>
        <w:t xml:space="preserve"> or other milestones</w:t>
      </w:r>
      <w:bookmarkStart w:id="0" w:name="_GoBack"/>
      <w:bookmarkEnd w:id="0"/>
    </w:p>
    <w:p w14:paraId="2F508948" w14:textId="77777777" w:rsidR="001F7DD4" w:rsidRDefault="001F7DD4" w:rsidP="00E837D9">
      <w:pPr>
        <w:rPr>
          <w:rFonts w:ascii="Candara" w:hAnsi="Candara"/>
          <w:sz w:val="24"/>
          <w:szCs w:val="24"/>
        </w:rPr>
      </w:pPr>
    </w:p>
    <w:p w14:paraId="3FAF6AF2" w14:textId="77777777" w:rsidR="001F7DD4" w:rsidRDefault="001F7DD4" w:rsidP="00E837D9">
      <w:pPr>
        <w:rPr>
          <w:rFonts w:ascii="Candara" w:hAnsi="Candara"/>
          <w:sz w:val="24"/>
          <w:szCs w:val="24"/>
        </w:rPr>
      </w:pPr>
    </w:p>
    <w:p w14:paraId="47A68CF2" w14:textId="77777777" w:rsidR="001F7DD4" w:rsidRDefault="001F7DD4" w:rsidP="001F7DD4">
      <w:pPr>
        <w:jc w:val="center"/>
        <w:rPr>
          <w:rFonts w:asciiTheme="majorHAnsi" w:hAnsiTheme="majorHAnsi" w:cstheme="majorHAnsi"/>
          <w:b/>
          <w:sz w:val="72"/>
          <w:szCs w:val="72"/>
        </w:rPr>
      </w:pPr>
      <w:r>
        <w:rPr>
          <w:rFonts w:asciiTheme="majorHAnsi" w:hAnsiTheme="majorHAnsi" w:cstheme="majorHAnsi"/>
          <w:b/>
          <w:sz w:val="72"/>
          <w:szCs w:val="72"/>
        </w:rPr>
        <w:t>Gracemount Primary School</w:t>
      </w:r>
    </w:p>
    <w:p w14:paraId="5B7A013F" w14:textId="77777777" w:rsidR="001F7DD4" w:rsidRDefault="001F7DD4" w:rsidP="001F7DD4">
      <w:pPr>
        <w:jc w:val="center"/>
        <w:rPr>
          <w:rFonts w:asciiTheme="majorHAnsi" w:hAnsiTheme="majorHAnsi" w:cstheme="majorHAnsi"/>
          <w:i/>
          <w:sz w:val="72"/>
          <w:szCs w:val="72"/>
        </w:rPr>
      </w:pPr>
      <w:r>
        <w:rPr>
          <w:rFonts w:asciiTheme="majorHAnsi" w:hAnsiTheme="majorHAnsi" w:cstheme="majorHAnsi"/>
          <w:i/>
          <w:sz w:val="72"/>
          <w:szCs w:val="72"/>
        </w:rPr>
        <w:t>Promoting Healthy Eating in School</w:t>
      </w:r>
    </w:p>
    <w:p w14:paraId="728EA5DA" w14:textId="77777777" w:rsidR="001F7DD4" w:rsidRDefault="001F7DD4" w:rsidP="001F7DD4">
      <w:pPr>
        <w:rPr>
          <w:noProof/>
        </w:rPr>
      </w:pPr>
      <w:r>
        <w:rPr>
          <w:noProof/>
        </w:rPr>
        <w:t xml:space="preserve">        </w:t>
      </w:r>
    </w:p>
    <w:p w14:paraId="657D7F79" w14:textId="77777777" w:rsidR="001F7DD4" w:rsidRDefault="001F7DD4" w:rsidP="001F7DD4">
      <w:pPr>
        <w:jc w:val="center"/>
        <w:rPr>
          <w:rFonts w:asciiTheme="majorHAnsi" w:hAnsiTheme="majorHAnsi" w:cstheme="majorHAnsi"/>
          <w:sz w:val="96"/>
          <w:szCs w:val="96"/>
        </w:rPr>
      </w:pPr>
      <w:r>
        <w:rPr>
          <w:noProof/>
        </w:rPr>
        <w:drawing>
          <wp:inline distT="0" distB="0" distL="0" distR="0" wp14:anchorId="5CFFAE11" wp14:editId="57C5ACCC">
            <wp:extent cx="2327275" cy="2327275"/>
            <wp:effectExtent l="0" t="0" r="0" b="0"/>
            <wp:docPr id="2" name="Picture 2" descr="Gracemount Primary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acemount Primary - YouTub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27275" cy="2327275"/>
                    </a:xfrm>
                    <a:prstGeom prst="rect">
                      <a:avLst/>
                    </a:prstGeom>
                    <a:noFill/>
                    <a:ln>
                      <a:noFill/>
                    </a:ln>
                  </pic:spPr>
                </pic:pic>
              </a:graphicData>
            </a:graphic>
          </wp:inline>
        </w:drawing>
      </w:r>
    </w:p>
    <w:p w14:paraId="1A9038B9" w14:textId="77777777" w:rsidR="001F7DD4" w:rsidRDefault="001F7DD4" w:rsidP="001F7DD4">
      <w:pPr>
        <w:jc w:val="center"/>
        <w:rPr>
          <w:rFonts w:asciiTheme="majorHAnsi" w:hAnsiTheme="majorHAnsi" w:cstheme="majorHAnsi"/>
          <w:i/>
          <w:sz w:val="28"/>
          <w:szCs w:val="28"/>
        </w:rPr>
      </w:pPr>
    </w:p>
    <w:p w14:paraId="29DCDD09" w14:textId="77777777" w:rsidR="001F7DD4" w:rsidRDefault="001F7DD4" w:rsidP="001F7DD4">
      <w:pPr>
        <w:rPr>
          <w:rFonts w:asciiTheme="majorHAnsi" w:hAnsiTheme="majorHAnsi" w:cstheme="majorHAnsi"/>
          <w:i/>
          <w:sz w:val="28"/>
          <w:szCs w:val="28"/>
        </w:rPr>
      </w:pPr>
    </w:p>
    <w:p w14:paraId="344AC709" w14:textId="77777777" w:rsidR="00C41157" w:rsidRDefault="001F7DD4" w:rsidP="00C41157">
      <w:pPr>
        <w:jc w:val="center"/>
        <w:rPr>
          <w:rFonts w:asciiTheme="majorHAnsi" w:hAnsiTheme="majorHAnsi" w:cstheme="majorHAnsi"/>
          <w:i/>
          <w:sz w:val="24"/>
          <w:szCs w:val="24"/>
        </w:rPr>
      </w:pPr>
      <w:r>
        <w:rPr>
          <w:rFonts w:asciiTheme="majorHAnsi" w:hAnsiTheme="majorHAnsi" w:cstheme="majorHAnsi"/>
          <w:i/>
          <w:sz w:val="24"/>
          <w:szCs w:val="24"/>
        </w:rPr>
        <w:t>Developed in June 2021 from The Scottish Government’s ‘</w:t>
      </w:r>
      <w:bookmarkStart w:id="1" w:name="_Hlk75349695"/>
      <w:r>
        <w:rPr>
          <w:rFonts w:asciiTheme="majorHAnsi" w:hAnsiTheme="majorHAnsi" w:cstheme="majorHAnsi"/>
          <w:i/>
          <w:sz w:val="24"/>
          <w:szCs w:val="24"/>
        </w:rPr>
        <w:t>Nutritional Requirements for Food and Drink in Schools Regulations 2020</w:t>
      </w:r>
      <w:bookmarkEnd w:id="1"/>
      <w:r>
        <w:rPr>
          <w:rFonts w:asciiTheme="majorHAnsi" w:hAnsiTheme="majorHAnsi" w:cstheme="majorHAnsi"/>
          <w:i/>
          <w:sz w:val="24"/>
          <w:szCs w:val="24"/>
        </w:rPr>
        <w:t>’ and ‘Healthy Eating in Schools: guidance 2020’</w:t>
      </w:r>
    </w:p>
    <w:p w14:paraId="3D11A67A" w14:textId="48A31ADF" w:rsidR="00D71759" w:rsidRDefault="00D71759" w:rsidP="00C41157">
      <w:pPr>
        <w:jc w:val="center"/>
        <w:rPr>
          <w:rFonts w:asciiTheme="majorHAnsi" w:hAnsiTheme="majorHAnsi" w:cstheme="majorHAnsi"/>
          <w:i/>
          <w:sz w:val="24"/>
          <w:szCs w:val="24"/>
        </w:rPr>
      </w:pPr>
      <w:r>
        <w:rPr>
          <w:rFonts w:asciiTheme="majorHAnsi" w:hAnsiTheme="majorHAnsi" w:cstheme="majorHAnsi"/>
          <w:b/>
          <w:sz w:val="24"/>
          <w:szCs w:val="24"/>
        </w:rPr>
        <w:lastRenderedPageBreak/>
        <w:t>Introduction</w:t>
      </w:r>
    </w:p>
    <w:p w14:paraId="692C6332" w14:textId="77777777" w:rsidR="00D71759" w:rsidRDefault="00D71759" w:rsidP="00D71759">
      <w:pPr>
        <w:rPr>
          <w:rFonts w:asciiTheme="majorHAnsi" w:hAnsiTheme="majorHAnsi" w:cstheme="majorHAnsi"/>
          <w:sz w:val="24"/>
          <w:szCs w:val="24"/>
        </w:rPr>
      </w:pPr>
      <w:r>
        <w:rPr>
          <w:rFonts w:asciiTheme="majorHAnsi" w:hAnsiTheme="majorHAnsi" w:cstheme="majorHAnsi"/>
          <w:sz w:val="24"/>
          <w:szCs w:val="24"/>
        </w:rPr>
        <w:t xml:space="preserve">Gracemount Primary is a health promoting school which means it is always vital for Healthy Eating to be promoted in school. Our Healthy Eating policy has been developed from regulations created by the Scottish Government in relation to food and drink in schools that school and catering staff must adhere to. </w:t>
      </w:r>
    </w:p>
    <w:p w14:paraId="66E65CF0" w14:textId="77777777" w:rsidR="00D71759" w:rsidRDefault="00D71759" w:rsidP="00D71759">
      <w:pPr>
        <w:rPr>
          <w:rFonts w:asciiTheme="majorHAnsi" w:hAnsiTheme="majorHAnsi" w:cstheme="majorHAnsi"/>
          <w:sz w:val="24"/>
          <w:szCs w:val="24"/>
        </w:rPr>
      </w:pPr>
      <w:r>
        <w:rPr>
          <w:rFonts w:asciiTheme="majorHAnsi" w:hAnsiTheme="majorHAnsi" w:cstheme="majorHAnsi"/>
          <w:sz w:val="24"/>
          <w:szCs w:val="24"/>
        </w:rPr>
        <w:t xml:space="preserve">It is essential we ensure that children experience a healthy and balanced diet in school as so many of Scotland’s children and young people fall short of national dietary recommendations and many are consuming inadequate amounts of fruit and vegetables and eating too much saturated fat, salt and sugar. Children must receive the right balance of food and nutrients in school to develop and grow. A good diet is about getting the balance correct. This is illustrated in the Eatwell Plate: </w:t>
      </w:r>
    </w:p>
    <w:p w14:paraId="2E8852FB" w14:textId="77777777" w:rsidR="00D71759" w:rsidRDefault="00D71759" w:rsidP="00D71759">
      <w:pPr>
        <w:jc w:val="center"/>
        <w:rPr>
          <w:noProof/>
        </w:rPr>
      </w:pPr>
    </w:p>
    <w:p w14:paraId="0E3AAFF1" w14:textId="1D1A2C13" w:rsidR="00D71759" w:rsidRDefault="00D71759" w:rsidP="001F7DD4">
      <w:pPr>
        <w:jc w:val="center"/>
        <w:rPr>
          <w:rFonts w:asciiTheme="majorHAnsi" w:hAnsiTheme="majorHAnsi" w:cstheme="majorHAnsi"/>
          <w:b/>
          <w:sz w:val="24"/>
          <w:szCs w:val="24"/>
        </w:rPr>
      </w:pPr>
      <w:r>
        <w:rPr>
          <w:noProof/>
        </w:rPr>
        <w:drawing>
          <wp:inline distT="0" distB="0" distL="0" distR="0" wp14:anchorId="10199B30" wp14:editId="41634273">
            <wp:extent cx="4113860" cy="3075709"/>
            <wp:effectExtent l="0" t="0" r="1270" b="0"/>
            <wp:docPr id="3" name="Picture 1" descr="The Eatwell Guide | Food Standards Scotland"/>
            <wp:cNvGraphicFramePr/>
            <a:graphic xmlns:a="http://schemas.openxmlformats.org/drawingml/2006/main">
              <a:graphicData uri="http://schemas.openxmlformats.org/drawingml/2006/picture">
                <pic:pic xmlns:pic="http://schemas.openxmlformats.org/drawingml/2006/picture">
                  <pic:nvPicPr>
                    <pic:cNvPr id="2" name="Picture 1" descr="The Eatwell Guide | Food Standards Scotland"/>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21353" cy="3081311"/>
                    </a:xfrm>
                    <a:prstGeom prst="rect">
                      <a:avLst/>
                    </a:prstGeom>
                    <a:noFill/>
                    <a:ln>
                      <a:noFill/>
                    </a:ln>
                  </pic:spPr>
                </pic:pic>
              </a:graphicData>
            </a:graphic>
          </wp:inline>
        </w:drawing>
      </w:r>
    </w:p>
    <w:p w14:paraId="131223EA" w14:textId="77777777" w:rsidR="00D71759" w:rsidRDefault="00D71759" w:rsidP="00D71759">
      <w:pPr>
        <w:rPr>
          <w:rFonts w:asciiTheme="majorHAnsi" w:hAnsiTheme="majorHAnsi" w:cstheme="majorHAnsi"/>
          <w:b/>
          <w:sz w:val="24"/>
          <w:szCs w:val="24"/>
        </w:rPr>
      </w:pPr>
    </w:p>
    <w:p w14:paraId="60021D8C" w14:textId="77777777" w:rsidR="00397C3D" w:rsidRDefault="00397C3D" w:rsidP="00397C3D">
      <w:pPr>
        <w:jc w:val="center"/>
        <w:rPr>
          <w:rFonts w:asciiTheme="majorHAnsi" w:hAnsiTheme="majorHAnsi" w:cstheme="majorHAnsi"/>
          <w:b/>
          <w:sz w:val="24"/>
          <w:szCs w:val="24"/>
        </w:rPr>
      </w:pPr>
      <w:r>
        <w:rPr>
          <w:rFonts w:asciiTheme="majorHAnsi" w:hAnsiTheme="majorHAnsi" w:cstheme="majorHAnsi"/>
          <w:b/>
          <w:sz w:val="24"/>
          <w:szCs w:val="24"/>
        </w:rPr>
        <w:t xml:space="preserve">The ‘Gracie Way’ of providing food/drink for our learners </w:t>
      </w:r>
    </w:p>
    <w:p w14:paraId="4C3475E6" w14:textId="77777777" w:rsidR="00397C3D" w:rsidRDefault="00397C3D" w:rsidP="00397C3D">
      <w:pPr>
        <w:jc w:val="center"/>
        <w:rPr>
          <w:rFonts w:asciiTheme="majorHAnsi" w:hAnsiTheme="majorHAnsi" w:cstheme="majorHAnsi"/>
          <w:sz w:val="24"/>
          <w:szCs w:val="24"/>
        </w:rPr>
      </w:pPr>
      <w:r>
        <w:rPr>
          <w:rFonts w:asciiTheme="majorHAnsi" w:hAnsiTheme="majorHAnsi" w:cstheme="majorHAnsi"/>
          <w:sz w:val="24"/>
          <w:szCs w:val="24"/>
        </w:rPr>
        <w:t xml:space="preserve">Here is a quick overview of the key points outlined in our Healthy Eating Policy: </w:t>
      </w:r>
    </w:p>
    <w:p w14:paraId="139BE3EE" w14:textId="77777777" w:rsidR="00397C3D" w:rsidRDefault="00397C3D" w:rsidP="00397C3D">
      <w:pPr>
        <w:pStyle w:val="ListParagraph"/>
        <w:numPr>
          <w:ilvl w:val="0"/>
          <w:numId w:val="12"/>
        </w:numPr>
        <w:spacing w:after="0" w:line="256" w:lineRule="auto"/>
        <w:rPr>
          <w:rFonts w:asciiTheme="majorHAnsi" w:hAnsiTheme="majorHAnsi" w:cstheme="majorHAnsi"/>
          <w:sz w:val="24"/>
          <w:szCs w:val="24"/>
        </w:rPr>
      </w:pPr>
      <w:r>
        <w:rPr>
          <w:rFonts w:asciiTheme="majorHAnsi" w:hAnsiTheme="majorHAnsi" w:cstheme="majorHAnsi"/>
          <w:sz w:val="24"/>
          <w:szCs w:val="24"/>
        </w:rPr>
        <w:t>Only water and milk will be consumed during learning time in the classroom.</w:t>
      </w:r>
    </w:p>
    <w:p w14:paraId="5E83E019" w14:textId="77777777" w:rsidR="00397C3D" w:rsidRDefault="00397C3D" w:rsidP="00397C3D">
      <w:pPr>
        <w:pStyle w:val="ListParagraph"/>
        <w:numPr>
          <w:ilvl w:val="0"/>
          <w:numId w:val="12"/>
        </w:numPr>
        <w:spacing w:after="0" w:line="256" w:lineRule="auto"/>
        <w:rPr>
          <w:rFonts w:asciiTheme="majorHAnsi" w:hAnsiTheme="majorHAnsi" w:cstheme="majorHAnsi"/>
          <w:sz w:val="24"/>
          <w:szCs w:val="24"/>
        </w:rPr>
      </w:pPr>
      <w:r>
        <w:rPr>
          <w:rFonts w:asciiTheme="majorHAnsi" w:hAnsiTheme="majorHAnsi" w:cstheme="majorHAnsi"/>
          <w:sz w:val="24"/>
          <w:szCs w:val="24"/>
        </w:rPr>
        <w:t>Only water or milk will be offered to children who are thirsty.</w:t>
      </w:r>
    </w:p>
    <w:p w14:paraId="04391998" w14:textId="77777777" w:rsidR="00397C3D" w:rsidRDefault="00397C3D" w:rsidP="00397C3D">
      <w:pPr>
        <w:pStyle w:val="ListParagraph"/>
        <w:numPr>
          <w:ilvl w:val="0"/>
          <w:numId w:val="12"/>
        </w:numPr>
        <w:spacing w:after="0" w:line="256" w:lineRule="auto"/>
        <w:rPr>
          <w:rFonts w:asciiTheme="majorHAnsi" w:hAnsiTheme="majorHAnsi" w:cstheme="majorHAnsi"/>
          <w:sz w:val="24"/>
          <w:szCs w:val="24"/>
        </w:rPr>
      </w:pPr>
      <w:r>
        <w:rPr>
          <w:rFonts w:asciiTheme="majorHAnsi" w:hAnsiTheme="majorHAnsi" w:cstheme="majorHAnsi"/>
          <w:sz w:val="24"/>
          <w:szCs w:val="24"/>
        </w:rPr>
        <w:t>If children forget their snack a healthy snack will be provided e.g. a piece of fruit.</w:t>
      </w:r>
    </w:p>
    <w:p w14:paraId="1D978F06" w14:textId="77777777" w:rsidR="00397C3D" w:rsidRDefault="00397C3D" w:rsidP="00397C3D">
      <w:pPr>
        <w:pStyle w:val="ListParagraph"/>
        <w:numPr>
          <w:ilvl w:val="0"/>
          <w:numId w:val="12"/>
        </w:numPr>
        <w:spacing w:after="0" w:line="256" w:lineRule="auto"/>
        <w:rPr>
          <w:rFonts w:asciiTheme="majorHAnsi" w:hAnsiTheme="majorHAnsi" w:cstheme="majorHAnsi"/>
          <w:sz w:val="24"/>
          <w:szCs w:val="24"/>
        </w:rPr>
      </w:pPr>
      <w:r>
        <w:rPr>
          <w:rFonts w:asciiTheme="majorHAnsi" w:hAnsiTheme="majorHAnsi" w:cstheme="majorHAnsi"/>
          <w:sz w:val="24"/>
          <w:szCs w:val="24"/>
        </w:rPr>
        <w:t>If a child often does not have snack the class teacher will address this with the child’s parents in the first instance.</w:t>
      </w:r>
    </w:p>
    <w:p w14:paraId="5A569280" w14:textId="77777777" w:rsidR="00397C3D" w:rsidRDefault="00397C3D" w:rsidP="00397C3D">
      <w:pPr>
        <w:pStyle w:val="ListParagraph"/>
        <w:numPr>
          <w:ilvl w:val="0"/>
          <w:numId w:val="12"/>
        </w:numPr>
        <w:spacing w:after="0" w:line="256" w:lineRule="auto"/>
        <w:rPr>
          <w:rFonts w:asciiTheme="majorHAnsi" w:hAnsiTheme="majorHAnsi" w:cstheme="majorHAnsi"/>
          <w:sz w:val="24"/>
          <w:szCs w:val="24"/>
        </w:rPr>
      </w:pPr>
      <w:r>
        <w:rPr>
          <w:rFonts w:asciiTheme="majorHAnsi" w:hAnsiTheme="majorHAnsi" w:cstheme="majorHAnsi"/>
          <w:sz w:val="24"/>
          <w:szCs w:val="24"/>
        </w:rPr>
        <w:t>Any food provided by the school will adhere to the Scottish Government regulations which give clear guidance of what a child is/is not allowed to consume in a school day out with school dinners.</w:t>
      </w:r>
    </w:p>
    <w:p w14:paraId="463F109E" w14:textId="77777777" w:rsidR="00397C3D" w:rsidRDefault="00397C3D" w:rsidP="00397C3D">
      <w:pPr>
        <w:pStyle w:val="ListParagraph"/>
        <w:numPr>
          <w:ilvl w:val="0"/>
          <w:numId w:val="12"/>
        </w:numPr>
        <w:spacing w:after="0" w:line="256" w:lineRule="auto"/>
        <w:rPr>
          <w:rFonts w:asciiTheme="majorHAnsi" w:hAnsiTheme="majorHAnsi" w:cstheme="majorHAnsi"/>
          <w:sz w:val="24"/>
          <w:szCs w:val="24"/>
        </w:rPr>
      </w:pPr>
      <w:r>
        <w:rPr>
          <w:rFonts w:asciiTheme="majorHAnsi" w:hAnsiTheme="majorHAnsi" w:cstheme="majorHAnsi"/>
          <w:sz w:val="24"/>
          <w:szCs w:val="24"/>
        </w:rPr>
        <w:t xml:space="preserve">Teachers may have discussions with children about the snacks/drinks they bring to school to continue to promote healthy eating in school. </w:t>
      </w:r>
    </w:p>
    <w:p w14:paraId="7C6D4840" w14:textId="77777777" w:rsidR="00397C3D" w:rsidRDefault="00397C3D" w:rsidP="00397C3D">
      <w:pPr>
        <w:pStyle w:val="ListParagraph"/>
        <w:numPr>
          <w:ilvl w:val="0"/>
          <w:numId w:val="12"/>
        </w:numPr>
        <w:spacing w:after="0" w:line="256" w:lineRule="auto"/>
        <w:rPr>
          <w:rFonts w:asciiTheme="majorHAnsi" w:hAnsiTheme="majorHAnsi" w:cstheme="majorHAnsi"/>
          <w:sz w:val="24"/>
          <w:szCs w:val="24"/>
        </w:rPr>
      </w:pPr>
      <w:r>
        <w:rPr>
          <w:rFonts w:asciiTheme="majorHAnsi" w:hAnsiTheme="majorHAnsi" w:cstheme="majorHAnsi"/>
          <w:sz w:val="24"/>
          <w:szCs w:val="24"/>
        </w:rPr>
        <w:t>School staff may guide and inform parents about appropriate snacks/lunches for the school day.</w:t>
      </w:r>
    </w:p>
    <w:p w14:paraId="0779AAB3" w14:textId="77777777" w:rsidR="00397C3D" w:rsidRDefault="00397C3D" w:rsidP="00397C3D">
      <w:pPr>
        <w:pStyle w:val="ListParagraph"/>
        <w:numPr>
          <w:ilvl w:val="0"/>
          <w:numId w:val="12"/>
        </w:numPr>
        <w:spacing w:after="0" w:line="256" w:lineRule="auto"/>
        <w:rPr>
          <w:rFonts w:asciiTheme="majorHAnsi" w:hAnsiTheme="majorHAnsi" w:cstheme="majorHAnsi"/>
          <w:sz w:val="24"/>
          <w:szCs w:val="24"/>
        </w:rPr>
      </w:pPr>
      <w:r>
        <w:rPr>
          <w:rFonts w:asciiTheme="majorHAnsi" w:hAnsiTheme="majorHAnsi" w:cstheme="majorHAnsi"/>
          <w:sz w:val="24"/>
          <w:szCs w:val="24"/>
        </w:rPr>
        <w:t xml:space="preserve">Gracemount is a nut free school. </w:t>
      </w:r>
    </w:p>
    <w:p w14:paraId="61965AC9" w14:textId="77777777" w:rsidR="00397C3D" w:rsidRDefault="00397C3D" w:rsidP="00397C3D">
      <w:pPr>
        <w:spacing w:after="0"/>
        <w:rPr>
          <w:rFonts w:asciiTheme="majorHAnsi" w:hAnsiTheme="majorHAnsi" w:cstheme="majorHAnsi"/>
          <w:sz w:val="24"/>
          <w:szCs w:val="24"/>
        </w:rPr>
      </w:pPr>
    </w:p>
    <w:p w14:paraId="6025AEFA" w14:textId="77777777" w:rsidR="00397C3D" w:rsidRDefault="00397C3D" w:rsidP="00397C3D">
      <w:pPr>
        <w:spacing w:after="0"/>
        <w:rPr>
          <w:rFonts w:asciiTheme="majorHAnsi" w:hAnsiTheme="majorHAnsi" w:cstheme="majorHAnsi"/>
          <w:b/>
          <w:sz w:val="24"/>
          <w:szCs w:val="24"/>
        </w:rPr>
      </w:pPr>
      <w:r>
        <w:rPr>
          <w:rFonts w:asciiTheme="majorHAnsi" w:hAnsiTheme="majorHAnsi" w:cstheme="majorHAnsi"/>
          <w:b/>
          <w:sz w:val="24"/>
          <w:szCs w:val="24"/>
        </w:rPr>
        <w:t xml:space="preserve">Top Tips for Parents when providing food/drink for the school day </w:t>
      </w:r>
    </w:p>
    <w:p w14:paraId="20B6A47C" w14:textId="77777777" w:rsidR="00397C3D" w:rsidRDefault="00397C3D" w:rsidP="00397C3D">
      <w:pPr>
        <w:spacing w:after="0"/>
        <w:rPr>
          <w:rFonts w:asciiTheme="majorHAnsi" w:hAnsiTheme="majorHAnsi" w:cstheme="majorHAnsi"/>
          <w:b/>
          <w:sz w:val="24"/>
          <w:szCs w:val="24"/>
        </w:rPr>
      </w:pPr>
    </w:p>
    <w:p w14:paraId="19D0DF99" w14:textId="77777777" w:rsidR="00397C3D" w:rsidRDefault="00397C3D" w:rsidP="00397C3D">
      <w:pPr>
        <w:pStyle w:val="ListParagraph"/>
        <w:numPr>
          <w:ilvl w:val="0"/>
          <w:numId w:val="13"/>
        </w:numPr>
        <w:spacing w:after="0" w:line="256" w:lineRule="auto"/>
        <w:rPr>
          <w:rFonts w:asciiTheme="majorHAnsi" w:hAnsiTheme="majorHAnsi" w:cstheme="majorHAnsi"/>
          <w:sz w:val="24"/>
          <w:szCs w:val="24"/>
        </w:rPr>
      </w:pPr>
      <w:r>
        <w:rPr>
          <w:rFonts w:asciiTheme="majorHAnsi" w:hAnsiTheme="majorHAnsi" w:cstheme="majorHAnsi"/>
          <w:sz w:val="24"/>
          <w:szCs w:val="24"/>
        </w:rPr>
        <w:t xml:space="preserve">Children only have 15 minutes to eat their snack so bear this in mind when providing your child’s snack. </w:t>
      </w:r>
    </w:p>
    <w:p w14:paraId="7D1EAD0C" w14:textId="77777777" w:rsidR="00397C3D" w:rsidRDefault="00397C3D" w:rsidP="00397C3D">
      <w:pPr>
        <w:pStyle w:val="ListParagraph"/>
        <w:numPr>
          <w:ilvl w:val="0"/>
          <w:numId w:val="13"/>
        </w:numPr>
        <w:spacing w:after="0" w:line="256" w:lineRule="auto"/>
        <w:rPr>
          <w:rFonts w:asciiTheme="majorHAnsi" w:hAnsiTheme="majorHAnsi" w:cstheme="majorHAnsi"/>
          <w:sz w:val="24"/>
          <w:szCs w:val="24"/>
        </w:rPr>
      </w:pPr>
      <w:r>
        <w:rPr>
          <w:rFonts w:asciiTheme="majorHAnsi" w:hAnsiTheme="majorHAnsi" w:cstheme="majorHAnsi"/>
          <w:sz w:val="24"/>
          <w:szCs w:val="24"/>
        </w:rPr>
        <w:t xml:space="preserve">Only provide the children with what you want them to eat not options. </w:t>
      </w:r>
    </w:p>
    <w:p w14:paraId="1CE1959B" w14:textId="77777777" w:rsidR="00397C3D" w:rsidRDefault="00397C3D" w:rsidP="00397C3D">
      <w:pPr>
        <w:pStyle w:val="ListParagraph"/>
        <w:numPr>
          <w:ilvl w:val="0"/>
          <w:numId w:val="13"/>
        </w:numPr>
        <w:spacing w:after="0" w:line="256" w:lineRule="auto"/>
        <w:rPr>
          <w:rFonts w:asciiTheme="majorHAnsi" w:hAnsiTheme="majorHAnsi" w:cstheme="majorHAnsi"/>
          <w:sz w:val="24"/>
          <w:szCs w:val="24"/>
        </w:rPr>
      </w:pPr>
      <w:r>
        <w:rPr>
          <w:rFonts w:asciiTheme="majorHAnsi" w:hAnsiTheme="majorHAnsi" w:cstheme="majorHAnsi"/>
          <w:sz w:val="24"/>
          <w:szCs w:val="24"/>
        </w:rPr>
        <w:t xml:space="preserve">Use the eat well plate to plan a healthy and balanced diet for your child. </w:t>
      </w:r>
    </w:p>
    <w:p w14:paraId="04D9B903" w14:textId="77777777" w:rsidR="005D76A9" w:rsidRPr="00676ADC" w:rsidRDefault="005D76A9" w:rsidP="00EA6052">
      <w:pPr>
        <w:spacing w:after="0"/>
        <w:rPr>
          <w:rFonts w:cstheme="minorHAnsi"/>
          <w:b/>
          <w:color w:val="002060"/>
        </w:rPr>
      </w:pPr>
    </w:p>
    <w:p w14:paraId="2F9B6575" w14:textId="77777777" w:rsidR="001F7DD4" w:rsidRDefault="001F7DD4" w:rsidP="001F7DD4">
      <w:pPr>
        <w:jc w:val="center"/>
        <w:rPr>
          <w:rFonts w:asciiTheme="majorHAnsi" w:hAnsiTheme="majorHAnsi" w:cstheme="majorHAnsi"/>
          <w:b/>
          <w:sz w:val="24"/>
          <w:szCs w:val="24"/>
        </w:rPr>
      </w:pPr>
    </w:p>
    <w:p w14:paraId="77900A46" w14:textId="77777777" w:rsidR="001F7DD4" w:rsidRDefault="001F7DD4" w:rsidP="001F7DD4">
      <w:pPr>
        <w:jc w:val="center"/>
        <w:rPr>
          <w:rFonts w:asciiTheme="majorHAnsi" w:hAnsiTheme="majorHAnsi" w:cstheme="majorHAnsi"/>
          <w:b/>
          <w:sz w:val="24"/>
          <w:szCs w:val="24"/>
        </w:rPr>
      </w:pPr>
    </w:p>
    <w:p w14:paraId="6BE71849" w14:textId="77777777" w:rsidR="001F7DD4" w:rsidRDefault="001F7DD4" w:rsidP="001F7DD4">
      <w:pPr>
        <w:jc w:val="center"/>
        <w:rPr>
          <w:rFonts w:asciiTheme="majorHAnsi" w:hAnsiTheme="majorHAnsi" w:cstheme="majorHAnsi"/>
          <w:b/>
          <w:sz w:val="24"/>
          <w:szCs w:val="24"/>
        </w:rPr>
      </w:pPr>
    </w:p>
    <w:p w14:paraId="1B9BA846" w14:textId="77777777" w:rsidR="001F7DD4" w:rsidRDefault="001F7DD4" w:rsidP="001F7DD4">
      <w:pPr>
        <w:rPr>
          <w:rFonts w:asciiTheme="majorHAnsi" w:hAnsiTheme="majorHAnsi" w:cstheme="majorHAnsi"/>
          <w:b/>
          <w:sz w:val="24"/>
          <w:szCs w:val="24"/>
        </w:rPr>
      </w:pPr>
    </w:p>
    <w:p w14:paraId="37584A35" w14:textId="50927187" w:rsidR="001F7DD4" w:rsidRDefault="001F7DD4" w:rsidP="001F7DD4">
      <w:pPr>
        <w:jc w:val="center"/>
        <w:rPr>
          <w:rFonts w:asciiTheme="majorHAnsi" w:hAnsiTheme="majorHAnsi" w:cstheme="majorHAnsi"/>
          <w:sz w:val="24"/>
          <w:szCs w:val="24"/>
        </w:rPr>
      </w:pPr>
    </w:p>
    <w:p w14:paraId="5123945E" w14:textId="77777777" w:rsidR="00583661" w:rsidRDefault="00583661"/>
    <w:sectPr w:rsidR="00583661" w:rsidSect="00EA6052">
      <w:pgSz w:w="16838" w:h="11906" w:orient="landscape"/>
      <w:pgMar w:top="567" w:right="567" w:bottom="567" w:left="567" w:header="709" w:footer="709" w:gutter="0"/>
      <w:cols w:num="2" w:space="113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04E131" w14:textId="77777777" w:rsidR="00AA1AD5" w:rsidRDefault="00AA1AD5" w:rsidP="00E874EF">
      <w:pPr>
        <w:spacing w:after="0" w:line="240" w:lineRule="auto"/>
      </w:pPr>
      <w:r>
        <w:separator/>
      </w:r>
    </w:p>
  </w:endnote>
  <w:endnote w:type="continuationSeparator" w:id="0">
    <w:p w14:paraId="300FDC2C" w14:textId="77777777" w:rsidR="00AA1AD5" w:rsidRDefault="00AA1AD5" w:rsidP="00E874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FED8B1" w14:textId="77777777" w:rsidR="00AA1AD5" w:rsidRDefault="00AA1AD5" w:rsidP="00E874EF">
      <w:pPr>
        <w:spacing w:after="0" w:line="240" w:lineRule="auto"/>
      </w:pPr>
      <w:r>
        <w:separator/>
      </w:r>
    </w:p>
  </w:footnote>
  <w:footnote w:type="continuationSeparator" w:id="0">
    <w:p w14:paraId="2678398F" w14:textId="77777777" w:rsidR="00AA1AD5" w:rsidRDefault="00AA1AD5" w:rsidP="00E874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E32CD"/>
    <w:multiLevelType w:val="hybridMultilevel"/>
    <w:tmpl w:val="356AA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F00811"/>
    <w:multiLevelType w:val="hybridMultilevel"/>
    <w:tmpl w:val="3BA8FA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B69687F"/>
    <w:multiLevelType w:val="hybridMultilevel"/>
    <w:tmpl w:val="CB3C5C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584203"/>
    <w:multiLevelType w:val="hybridMultilevel"/>
    <w:tmpl w:val="37DEA1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2053416E"/>
    <w:multiLevelType w:val="hybridMultilevel"/>
    <w:tmpl w:val="CB3C5C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A14015F"/>
    <w:multiLevelType w:val="hybridMultilevel"/>
    <w:tmpl w:val="6A20B7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2D526F71"/>
    <w:multiLevelType w:val="hybridMultilevel"/>
    <w:tmpl w:val="FF26D77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3E7F4F13"/>
    <w:multiLevelType w:val="hybridMultilevel"/>
    <w:tmpl w:val="96804F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1A03CD1"/>
    <w:multiLevelType w:val="hybridMultilevel"/>
    <w:tmpl w:val="ADC624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29E3432"/>
    <w:multiLevelType w:val="hybridMultilevel"/>
    <w:tmpl w:val="5100E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6483204"/>
    <w:multiLevelType w:val="hybridMultilevel"/>
    <w:tmpl w:val="253A8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3D5D58"/>
    <w:multiLevelType w:val="hybridMultilevel"/>
    <w:tmpl w:val="6F5450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1"/>
  </w:num>
  <w:num w:numId="4">
    <w:abstractNumId w:val="8"/>
  </w:num>
  <w:num w:numId="5">
    <w:abstractNumId w:val="9"/>
  </w:num>
  <w:num w:numId="6">
    <w:abstractNumId w:val="0"/>
  </w:num>
  <w:num w:numId="7">
    <w:abstractNumId w:val="10"/>
  </w:num>
  <w:num w:numId="8">
    <w:abstractNumId w:val="7"/>
  </w:num>
  <w:num w:numId="9">
    <w:abstractNumId w:val="5"/>
  </w:num>
  <w:num w:numId="10">
    <w:abstractNumId w:val="6"/>
  </w:num>
  <w:num w:numId="11">
    <w:abstractNumId w:val="3"/>
  </w:num>
  <w:num w:numId="12">
    <w:abstractNumId w:val="5"/>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0C3D"/>
    <w:rsid w:val="0004472A"/>
    <w:rsid w:val="0004502E"/>
    <w:rsid w:val="000B5C5C"/>
    <w:rsid w:val="0010129F"/>
    <w:rsid w:val="001745ED"/>
    <w:rsid w:val="001C5873"/>
    <w:rsid w:val="001C6123"/>
    <w:rsid w:val="001F7DD4"/>
    <w:rsid w:val="00211E19"/>
    <w:rsid w:val="00236A58"/>
    <w:rsid w:val="00397C3D"/>
    <w:rsid w:val="00430C76"/>
    <w:rsid w:val="004B1ED7"/>
    <w:rsid w:val="004F3433"/>
    <w:rsid w:val="00566189"/>
    <w:rsid w:val="00583661"/>
    <w:rsid w:val="005D76A9"/>
    <w:rsid w:val="005E40AF"/>
    <w:rsid w:val="00676ADC"/>
    <w:rsid w:val="00704B0E"/>
    <w:rsid w:val="00776D58"/>
    <w:rsid w:val="009B4F76"/>
    <w:rsid w:val="009D2565"/>
    <w:rsid w:val="00A8792C"/>
    <w:rsid w:val="00AA1AD5"/>
    <w:rsid w:val="00AD0C3D"/>
    <w:rsid w:val="00AD2D37"/>
    <w:rsid w:val="00AF659D"/>
    <w:rsid w:val="00C41157"/>
    <w:rsid w:val="00CB63AC"/>
    <w:rsid w:val="00CD6EDF"/>
    <w:rsid w:val="00D71759"/>
    <w:rsid w:val="00E340B9"/>
    <w:rsid w:val="00E66284"/>
    <w:rsid w:val="00E73503"/>
    <w:rsid w:val="00E759B8"/>
    <w:rsid w:val="00E837D9"/>
    <w:rsid w:val="00E874EF"/>
    <w:rsid w:val="00EA6052"/>
    <w:rsid w:val="00F0794B"/>
    <w:rsid w:val="00FF29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A3CD02"/>
  <w15:chartTrackingRefBased/>
  <w15:docId w15:val="{06A88DE5-FA06-49F1-972A-BE5FAA025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D0C3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74EF"/>
    <w:pPr>
      <w:ind w:left="720"/>
      <w:contextualSpacing/>
    </w:pPr>
  </w:style>
  <w:style w:type="paragraph" w:styleId="Header">
    <w:name w:val="header"/>
    <w:basedOn w:val="Normal"/>
    <w:link w:val="HeaderChar"/>
    <w:uiPriority w:val="99"/>
    <w:unhideWhenUsed/>
    <w:rsid w:val="00E874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74EF"/>
  </w:style>
  <w:style w:type="paragraph" w:styleId="Footer">
    <w:name w:val="footer"/>
    <w:basedOn w:val="Normal"/>
    <w:link w:val="FooterChar"/>
    <w:uiPriority w:val="99"/>
    <w:unhideWhenUsed/>
    <w:rsid w:val="00E874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74EF"/>
  </w:style>
  <w:style w:type="paragraph" w:styleId="BalloonText">
    <w:name w:val="Balloon Text"/>
    <w:basedOn w:val="Normal"/>
    <w:link w:val="BalloonTextChar"/>
    <w:uiPriority w:val="99"/>
    <w:semiHidden/>
    <w:unhideWhenUsed/>
    <w:rsid w:val="00CB63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63A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3979849">
      <w:bodyDiv w:val="1"/>
      <w:marLeft w:val="0"/>
      <w:marRight w:val="0"/>
      <w:marTop w:val="0"/>
      <w:marBottom w:val="0"/>
      <w:divBdr>
        <w:top w:val="none" w:sz="0" w:space="0" w:color="auto"/>
        <w:left w:val="none" w:sz="0" w:space="0" w:color="auto"/>
        <w:bottom w:val="none" w:sz="0" w:space="0" w:color="auto"/>
        <w:right w:val="none" w:sz="0" w:space="0" w:color="auto"/>
      </w:divBdr>
    </w:div>
    <w:div w:id="492840844">
      <w:bodyDiv w:val="1"/>
      <w:marLeft w:val="0"/>
      <w:marRight w:val="0"/>
      <w:marTop w:val="0"/>
      <w:marBottom w:val="0"/>
      <w:divBdr>
        <w:top w:val="none" w:sz="0" w:space="0" w:color="auto"/>
        <w:left w:val="none" w:sz="0" w:space="0" w:color="auto"/>
        <w:bottom w:val="none" w:sz="0" w:space="0" w:color="auto"/>
        <w:right w:val="none" w:sz="0" w:space="0" w:color="auto"/>
      </w:divBdr>
    </w:div>
    <w:div w:id="1125272748">
      <w:bodyDiv w:val="1"/>
      <w:marLeft w:val="0"/>
      <w:marRight w:val="0"/>
      <w:marTop w:val="0"/>
      <w:marBottom w:val="0"/>
      <w:divBdr>
        <w:top w:val="none" w:sz="0" w:space="0" w:color="auto"/>
        <w:left w:val="none" w:sz="0" w:space="0" w:color="auto"/>
        <w:bottom w:val="none" w:sz="0" w:space="0" w:color="auto"/>
        <w:right w:val="none" w:sz="0" w:space="0" w:color="auto"/>
      </w:divBdr>
    </w:div>
    <w:div w:id="1298560784">
      <w:bodyDiv w:val="1"/>
      <w:marLeft w:val="0"/>
      <w:marRight w:val="0"/>
      <w:marTop w:val="0"/>
      <w:marBottom w:val="0"/>
      <w:divBdr>
        <w:top w:val="none" w:sz="0" w:space="0" w:color="auto"/>
        <w:left w:val="none" w:sz="0" w:space="0" w:color="auto"/>
        <w:bottom w:val="none" w:sz="0" w:space="0" w:color="auto"/>
        <w:right w:val="none" w:sz="0" w:space="0" w:color="auto"/>
      </w:divBdr>
    </w:div>
    <w:div w:id="1859079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0B9C2ED5341948B3C77CDC8DDA90B4" ma:contentTypeVersion="23" ma:contentTypeDescription="Create a new document." ma:contentTypeScope="" ma:versionID="4a782f1a2740a48afa98e4fb0a3ba4aa">
  <xsd:schema xmlns:xsd="http://www.w3.org/2001/XMLSchema" xmlns:xs="http://www.w3.org/2001/XMLSchema" xmlns:p="http://schemas.microsoft.com/office/2006/metadata/properties" xmlns:ns3="eb13e4bd-1599-4d55-8461-10435eb33570" xmlns:ns4="4ba79d54-e07b-4f66-a181-23a3e7f986cd" targetNamespace="http://schemas.microsoft.com/office/2006/metadata/properties" ma:root="true" ma:fieldsID="3a42fa3dc0c86a84053d80d69a2d8ac3" ns3:_="" ns4:_="">
    <xsd:import namespace="eb13e4bd-1599-4d55-8461-10435eb33570"/>
    <xsd:import namespace="4ba79d54-e07b-4f66-a181-23a3e7f986cd"/>
    <xsd:element name="properties">
      <xsd:complexType>
        <xsd:sequence>
          <xsd:element name="documentManagement">
            <xsd:complexType>
              <xsd:all>
                <xsd:element ref="ns3:SharedWithUsers" minOccurs="0"/>
                <xsd:element ref="ns4:NotebookType" minOccurs="0"/>
                <xsd:element ref="ns4:FolderType" minOccurs="0"/>
                <xsd:element ref="ns4:Owner" minOccurs="0"/>
                <xsd:element ref="ns4:DefaultSectionNames" minOccurs="0"/>
                <xsd:element ref="ns4:AppVersion" minOccurs="0"/>
                <xsd:element ref="ns4:Teachers" minOccurs="0"/>
                <xsd:element ref="ns4:Students" minOccurs="0"/>
                <xsd:element ref="ns4:Student_Groups" minOccurs="0"/>
                <xsd:element ref="ns4:Invited_Teachers" minOccurs="0"/>
                <xsd:element ref="ns4:Invited_Students" minOccurs="0"/>
                <xsd:element ref="ns4:Self_Registration_Enabled"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13e4bd-1599-4d55-8461-10435eb33570"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description="" ma:internalName="SharedWithDetails" ma:readOnly="true">
      <xsd:simpleType>
        <xsd:restriction base="dms:Note">
          <xsd:maxLength value="255"/>
        </xsd:restriction>
      </xsd:simpleType>
    </xsd:element>
    <xsd:element name="SharingHintHash" ma:index="21"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ba79d54-e07b-4f66-a181-23a3e7f986cd" elementFormDefault="qualified">
    <xsd:import namespace="http://schemas.microsoft.com/office/2006/documentManagement/types"/>
    <xsd:import namespace="http://schemas.microsoft.com/office/infopath/2007/PartnerControls"/>
    <xsd:element name="NotebookType" ma:index="9" nillable="true" ma:displayName="Notebook Type" ma:internalName="NotebookType">
      <xsd:simpleType>
        <xsd:restriction base="dms:Text"/>
      </xsd:simpleType>
    </xsd:element>
    <xsd:element name="FolderType" ma:index="10" nillable="true" ma:displayName="Folder Type" ma:internalName="FolderType">
      <xsd:simpleType>
        <xsd:restriction base="dms:Text"/>
      </xsd:simpleType>
    </xsd:element>
    <xsd:element name="Owner" ma:index="11"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2" nillable="true" ma:displayName="Default Section Names" ma:internalName="DefaultSectionNames">
      <xsd:simpleType>
        <xsd:restriction base="dms:Note">
          <xsd:maxLength value="255"/>
        </xsd:restriction>
      </xsd:simpleType>
    </xsd:element>
    <xsd:element name="AppVersion" ma:index="13" nillable="true" ma:displayName="App Version" ma:internalName="AppVersion">
      <xsd:simpleType>
        <xsd:restriction base="dms:Text"/>
      </xsd:simpleType>
    </xsd:element>
    <xsd:element name="Teachers" ma:index="14"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5"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6"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7" nillable="true" ma:displayName="Invited Teachers" ma:internalName="Invited_Teachers">
      <xsd:simpleType>
        <xsd:restriction base="dms:Note">
          <xsd:maxLength value="255"/>
        </xsd:restriction>
      </xsd:simpleType>
    </xsd:element>
    <xsd:element name="Invited_Students" ma:index="18" nillable="true" ma:displayName="Invited Students" ma:internalName="Invited_Students">
      <xsd:simpleType>
        <xsd:restriction base="dms:Note">
          <xsd:maxLength value="255"/>
        </xsd:restriction>
      </xsd:simpleType>
    </xsd:element>
    <xsd:element name="Self_Registration_Enabled" ma:index="19" nillable="true" ma:displayName="Self_Registration_Enabled" ma:internalName="Self_Registration_Enabled">
      <xsd:simpleType>
        <xsd:restriction base="dms:Boolean"/>
      </xsd:simpleType>
    </xsd:element>
    <xsd:element name="MediaServiceMetadata" ma:index="22" nillable="true" ma:displayName="MediaServiceMetadata" ma:hidden="true" ma:internalName="MediaServiceMetadata" ma:readOnly="true">
      <xsd:simpleType>
        <xsd:restriction base="dms:Note"/>
      </xsd:simpleType>
    </xsd:element>
    <xsd:element name="MediaServiceFastMetadata" ma:index="23" nillable="true" ma:displayName="MediaServiceFastMetadata" ma:hidden="true" ma:internalName="MediaServiceFastMetadata" ma:readOnly="true">
      <xsd:simpleType>
        <xsd:restriction base="dms:Note"/>
      </xsd:simpleType>
    </xsd:element>
    <xsd:element name="MediaServiceDateTaken" ma:index="24" nillable="true" ma:displayName="MediaServiceDateTaken" ma:hidden="true" ma:internalName="MediaServiceDateTaken" ma:readOnly="true">
      <xsd:simpleType>
        <xsd:restriction base="dms:Text"/>
      </xsd:simpleType>
    </xsd:element>
    <xsd:element name="MediaServiceAutoTags" ma:index="25" nillable="true" ma:displayName="Tags" ma:internalName="MediaServiceAutoTags" ma:readOnly="true">
      <xsd:simpleType>
        <xsd:restriction base="dms:Text"/>
      </xsd:simpleType>
    </xsd:element>
    <xsd:element name="MediaServiceOCR" ma:index="26" nillable="true" ma:displayName="Extracted Text" ma:internalName="MediaServiceOCR" ma:readOnly="true">
      <xsd:simpleType>
        <xsd:restriction base="dms:Note">
          <xsd:maxLength value="255"/>
        </xsd:restriction>
      </xsd:simpleType>
    </xsd:element>
    <xsd:element name="MediaServiceGenerationTime" ma:index="27" nillable="true" ma:displayName="MediaServiceGenerationTime" ma:hidden="true" ma:internalName="MediaServiceGenerationTime" ma:readOnly="true">
      <xsd:simpleType>
        <xsd:restriction base="dms:Text"/>
      </xsd:simpleType>
    </xsd:element>
    <xsd:element name="MediaServiceEventHashCode" ma:index="28" nillable="true" ma:displayName="MediaServiceEventHashCode" ma:hidden="true" ma:internalName="MediaServiceEventHashCode" ma:readOnly="true">
      <xsd:simpleType>
        <xsd:restriction base="dms:Text"/>
      </xsd:simpleType>
    </xsd:element>
    <xsd:element name="MediaServiceAutoKeyPoints" ma:index="29" nillable="true" ma:displayName="MediaServiceAutoKeyPoints" ma:hidden="true" ma:internalName="MediaServiceAutoKeyPoints" ma:readOnly="true">
      <xsd:simpleType>
        <xsd:restriction base="dms:Note"/>
      </xsd:simpleType>
    </xsd:element>
    <xsd:element name="MediaServiceKeyPoints" ma:index="3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tudents xmlns="4ba79d54-e07b-4f66-a181-23a3e7f986cd">
      <UserInfo>
        <DisplayName/>
        <AccountId xsi:nil="true"/>
        <AccountType/>
      </UserInfo>
    </Students>
    <Self_Registration_Enabled xmlns="4ba79d54-e07b-4f66-a181-23a3e7f986cd" xsi:nil="true"/>
    <Teachers xmlns="4ba79d54-e07b-4f66-a181-23a3e7f986cd">
      <UserInfo>
        <DisplayName/>
        <AccountId xsi:nil="true"/>
        <AccountType/>
      </UserInfo>
    </Teachers>
    <AppVersion xmlns="4ba79d54-e07b-4f66-a181-23a3e7f986cd" xsi:nil="true"/>
    <NotebookType xmlns="4ba79d54-e07b-4f66-a181-23a3e7f986cd" xsi:nil="true"/>
    <FolderType xmlns="4ba79d54-e07b-4f66-a181-23a3e7f986cd" xsi:nil="true"/>
    <Owner xmlns="4ba79d54-e07b-4f66-a181-23a3e7f986cd">
      <UserInfo>
        <DisplayName/>
        <AccountId xsi:nil="true"/>
        <AccountType/>
      </UserInfo>
    </Owner>
    <Student_Groups xmlns="4ba79d54-e07b-4f66-a181-23a3e7f986cd">
      <UserInfo>
        <DisplayName/>
        <AccountId xsi:nil="true"/>
        <AccountType/>
      </UserInfo>
    </Student_Groups>
    <Invited_Students xmlns="4ba79d54-e07b-4f66-a181-23a3e7f986cd" xsi:nil="true"/>
    <Invited_Teachers xmlns="4ba79d54-e07b-4f66-a181-23a3e7f986cd" xsi:nil="true"/>
    <DefaultSectionNames xmlns="4ba79d54-e07b-4f66-a181-23a3e7f986cd" xsi:nil="true"/>
  </documentManagement>
</p:properties>
</file>

<file path=customXml/itemProps1.xml><?xml version="1.0" encoding="utf-8"?>
<ds:datastoreItem xmlns:ds="http://schemas.openxmlformats.org/officeDocument/2006/customXml" ds:itemID="{B4B3F156-607A-4506-B33F-7B21B2EFD4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13e4bd-1599-4d55-8461-10435eb33570"/>
    <ds:schemaRef ds:uri="4ba79d54-e07b-4f66-a181-23a3e7f986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788410F-53EB-4A4B-BF5F-F9E5E357C7A7}">
  <ds:schemaRefs>
    <ds:schemaRef ds:uri="http://schemas.microsoft.com/sharepoint/v3/contenttype/forms"/>
  </ds:schemaRefs>
</ds:datastoreItem>
</file>

<file path=customXml/itemProps3.xml><?xml version="1.0" encoding="utf-8"?>
<ds:datastoreItem xmlns:ds="http://schemas.openxmlformats.org/officeDocument/2006/customXml" ds:itemID="{4345C152-37B2-43FB-9667-EED032171E85}">
  <ds:schemaRefs>
    <ds:schemaRef ds:uri="http://schemas.microsoft.com/office/2006/metadata/properties"/>
    <ds:schemaRef ds:uri="http://schemas.microsoft.com/office/infopath/2007/PartnerControls"/>
    <ds:schemaRef ds:uri="4ba79d54-e07b-4f66-a181-23a3e7f986cd"/>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3</Pages>
  <Words>525</Words>
  <Characters>2998</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3516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Reed</dc:creator>
  <cp:keywords/>
  <dc:description/>
  <cp:lastModifiedBy>Greg Dimeck</cp:lastModifiedBy>
  <cp:revision>8</cp:revision>
  <cp:lastPrinted>2021-09-13T13:22:00Z</cp:lastPrinted>
  <dcterms:created xsi:type="dcterms:W3CDTF">2021-09-13T12:48:00Z</dcterms:created>
  <dcterms:modified xsi:type="dcterms:W3CDTF">2021-10-12T12:27:00Z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0x0101004A0B9C2ED5341948B3C77CDC8DDA90B4</vt:lpwstr>
  </property>
</Properties>
</file>